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sz w:val="24"/>
          <w:szCs w:val="24"/>
        </w:rPr>
        <w:t xml:space="preserve">                      LEGE  Nr. 19/2020 din 14 martie 2020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sz w:val="24"/>
          <w:szCs w:val="24"/>
        </w:rPr>
        <w:t xml:space="preserve">privind acordarea unor zile libere </w:t>
      </w:r>
      <w:proofErr w:type="spellStart"/>
      <w:r w:rsidRPr="00B66477">
        <w:rPr>
          <w:rFonts w:ascii="Times New Roman" w:hAnsi="Times New Roman" w:cs="Times New Roman"/>
          <w:sz w:val="24"/>
          <w:szCs w:val="24"/>
        </w:rPr>
        <w:t>părinţilor</w:t>
      </w:r>
      <w:proofErr w:type="spellEnd"/>
      <w:r w:rsidRPr="00B66477">
        <w:rPr>
          <w:rFonts w:ascii="Times New Roman" w:hAnsi="Times New Roman" w:cs="Times New Roman"/>
          <w:sz w:val="24"/>
          <w:szCs w:val="24"/>
        </w:rPr>
        <w:t xml:space="preserve"> pentru supravegherea copiilor, în </w:t>
      </w:r>
      <w:proofErr w:type="spellStart"/>
      <w:r w:rsidRPr="00B66477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B66477">
        <w:rPr>
          <w:rFonts w:ascii="Times New Roman" w:hAnsi="Times New Roman" w:cs="Times New Roman"/>
          <w:sz w:val="24"/>
          <w:szCs w:val="24"/>
        </w:rPr>
        <w:t xml:space="preserve"> închiderii temporare a </w:t>
      </w:r>
      <w:proofErr w:type="spellStart"/>
      <w:r w:rsidRPr="00B66477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B664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66477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Text în vigoare începând cu data de 21 martie 2020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REALIZATOR: COMPANIA DE INFORMATICĂ NEAMŢ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Text actualizat prin produsul informatic legislativ LEX EXPERT în baza actelor normative modificatoare, publicate în Monitorul Oficial al României, Partea I, până la 21 martie 2020.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Act de bază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77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#B</w:t>
      </w:r>
      <w:r w:rsidRPr="00B66477">
        <w:rPr>
          <w:rFonts w:ascii="Times New Roman" w:hAnsi="Times New Roman" w:cs="Times New Roman"/>
          <w:sz w:val="24"/>
          <w:szCs w:val="24"/>
        </w:rPr>
        <w:t xml:space="preserve">: 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>Legea nr. 19/2020, publicată în Monitorul Oficial al României, Partea I, nr. 209 din 14 martie 2020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Acte modificatoare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#M2</w:t>
      </w:r>
      <w:r w:rsidRPr="00B6647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Ordonanţa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urgenţă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a Guvernului nr. 30/2020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77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#M1</w:t>
      </w:r>
      <w:r w:rsidRPr="00B66477">
        <w:rPr>
          <w:rFonts w:ascii="Times New Roman" w:hAnsi="Times New Roman" w:cs="Times New Roman"/>
          <w:sz w:val="24"/>
          <w:szCs w:val="24"/>
        </w:rPr>
        <w:t xml:space="preserve">: 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Decretul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Preşedintelui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României nr. 195/2020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Modificările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completările efectuate prin actele normative enumerate mai sus sunt scrise cu font italic. În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faţa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fiecărei modificări sau completări este indicat actul normativ care a efectuat modificarea sau completarea respectivă, în forma </w:t>
      </w:r>
      <w:r w:rsidRPr="00B66477">
        <w:rPr>
          <w:rFonts w:ascii="Times New Roman" w:hAnsi="Times New Roman" w:cs="Times New Roman"/>
          <w:b/>
          <w:bCs/>
          <w:i/>
          <w:iCs/>
          <w:color w:val="008000"/>
          <w:sz w:val="24"/>
          <w:szCs w:val="24"/>
          <w:u w:val="single"/>
        </w:rPr>
        <w:t>#M1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B66477">
        <w:rPr>
          <w:rFonts w:ascii="Times New Roman" w:hAnsi="Times New Roman" w:cs="Times New Roman"/>
          <w:b/>
          <w:bCs/>
          <w:i/>
          <w:iCs/>
          <w:color w:val="008000"/>
          <w:sz w:val="24"/>
          <w:szCs w:val="24"/>
          <w:u w:val="single"/>
        </w:rPr>
        <w:t>#M2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etc.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#CIN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Pr="00B664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NOTE: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Pr="00B664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A se vedea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Hotărârea Guvernului nr. 217/2020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pentru aplicarea prevederilor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Legii nr. 19/2020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privind acordarea unor zile libere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părinţilor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pentru supravegherea copiilor, în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situaţia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închiderii temporare a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unităţilor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învăţământ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Pr="00B664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Reproducem mai jos prevederile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32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din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anexa nr. 1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la Decretul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Preşedintelui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României nr. 195/2020 (</w:t>
      </w:r>
      <w:r w:rsidRPr="00B66477">
        <w:rPr>
          <w:rFonts w:ascii="Times New Roman" w:hAnsi="Times New Roman" w:cs="Times New Roman"/>
          <w:b/>
          <w:bCs/>
          <w:i/>
          <w:iCs/>
          <w:color w:val="008000"/>
          <w:sz w:val="24"/>
          <w:szCs w:val="24"/>
          <w:u w:val="single"/>
        </w:rPr>
        <w:t>#M1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#M1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"ART. 32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(1) Pe perioada stării de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urgenţă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, prevederile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Legii nr. 19/2020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privind acordarea unor zile libere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părinţilor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pentru supravegherea copiilor, în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situaţia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închiderii temporare a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unităţilor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învăţământ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, nu se aplică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angajaţilor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sistemului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naţional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de apărare,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angajaţilor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din penitenciare, personalului din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unităţile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sanitare publice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altor categorii stabilite prin ordin al ministrului afacerilor interne, al ministrului economiei, energiei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mediului de afaceri,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al ministrului transporturilor, infrastructurii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comunicaţiilor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>, după caz.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(2) Personalul prevăzut la alin. (1) are dreptul la o majorare a salariului în cuantumul prevăzut la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3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alin. (1) din Legea nr. 19/2020, în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situaţia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în care celălalt părinte nu beneficiază de drepturile reglementate în această lege."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#B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sz w:val="24"/>
          <w:szCs w:val="24"/>
        </w:rPr>
        <w:t xml:space="preserve">    </w:t>
      </w:r>
      <w:r w:rsidRPr="00B66477">
        <w:rPr>
          <w:rFonts w:ascii="Times New Roman" w:hAnsi="Times New Roman" w:cs="Times New Roman"/>
          <w:b/>
          <w:bCs/>
          <w:sz w:val="24"/>
          <w:szCs w:val="24"/>
        </w:rPr>
        <w:t>Parlamentul României</w:t>
      </w:r>
      <w:r w:rsidRPr="00B66477">
        <w:rPr>
          <w:rFonts w:ascii="Times New Roman" w:hAnsi="Times New Roman" w:cs="Times New Roman"/>
          <w:sz w:val="24"/>
          <w:szCs w:val="24"/>
        </w:rPr>
        <w:t xml:space="preserve"> adoptă prezenta lege.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#M2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sz w:val="24"/>
          <w:szCs w:val="24"/>
        </w:rPr>
        <w:t xml:space="preserve">    </w:t>
      </w:r>
      <w:r w:rsidRPr="00B66477">
        <w:rPr>
          <w:rFonts w:ascii="Times New Roman" w:hAnsi="Times New Roman" w:cs="Times New Roman"/>
          <w:color w:val="FF0000"/>
          <w:sz w:val="24"/>
          <w:szCs w:val="24"/>
          <w:u w:val="single"/>
        </w:rPr>
        <w:t>ART. 1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(1) Se acordă zile libere unuia dintre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părinţi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pentru supravegherea copiilor, în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situaţia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suspendării cursurilor sau închiderii temporare a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unităţilor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învăţământ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unde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aceştia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sunt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lastRenderedPageBreak/>
        <w:t>înscrişi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, ca urmare a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condiţiilor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meteorologice nefavorabile sau a altor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situaţii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extreme decretate astfel de către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autorităţile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competente cu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atribuţii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în domeniu.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#B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sz w:val="24"/>
          <w:szCs w:val="24"/>
        </w:rPr>
        <w:t xml:space="preserve">    (2) Prevederile alin. (1) se aplică </w:t>
      </w:r>
      <w:proofErr w:type="spellStart"/>
      <w:r w:rsidRPr="00B66477">
        <w:rPr>
          <w:rFonts w:ascii="Times New Roman" w:hAnsi="Times New Roman" w:cs="Times New Roman"/>
          <w:sz w:val="24"/>
          <w:szCs w:val="24"/>
        </w:rPr>
        <w:t>părinţilor</w:t>
      </w:r>
      <w:proofErr w:type="spellEnd"/>
      <w:r w:rsidRPr="00B66477">
        <w:rPr>
          <w:rFonts w:ascii="Times New Roman" w:hAnsi="Times New Roman" w:cs="Times New Roman"/>
          <w:sz w:val="24"/>
          <w:szCs w:val="24"/>
        </w:rPr>
        <w:t xml:space="preserve"> care îndeplinesc cumulativ următoarele </w:t>
      </w:r>
      <w:proofErr w:type="spellStart"/>
      <w:r w:rsidRPr="00B66477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B66477">
        <w:rPr>
          <w:rFonts w:ascii="Times New Roman" w:hAnsi="Times New Roman" w:cs="Times New Roman"/>
          <w:sz w:val="24"/>
          <w:szCs w:val="24"/>
        </w:rPr>
        <w:t>: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sz w:val="24"/>
          <w:szCs w:val="24"/>
        </w:rPr>
        <w:t xml:space="preserve">    a) au copii cu vârsta de pâ</w:t>
      </w:r>
      <w:bookmarkStart w:id="0" w:name="_GoBack"/>
      <w:bookmarkEnd w:id="0"/>
      <w:r w:rsidRPr="00B66477">
        <w:rPr>
          <w:rFonts w:ascii="Times New Roman" w:hAnsi="Times New Roman" w:cs="Times New Roman"/>
          <w:sz w:val="24"/>
          <w:szCs w:val="24"/>
        </w:rPr>
        <w:t xml:space="preserve">nă la 12 ani, </w:t>
      </w:r>
      <w:proofErr w:type="spellStart"/>
      <w:r w:rsidRPr="00B66477">
        <w:rPr>
          <w:rFonts w:ascii="Times New Roman" w:hAnsi="Times New Roman" w:cs="Times New Roman"/>
          <w:sz w:val="24"/>
          <w:szCs w:val="24"/>
        </w:rPr>
        <w:t>înscrişi</w:t>
      </w:r>
      <w:proofErr w:type="spellEnd"/>
      <w:r w:rsidRPr="00B66477">
        <w:rPr>
          <w:rFonts w:ascii="Times New Roman" w:hAnsi="Times New Roman" w:cs="Times New Roman"/>
          <w:sz w:val="24"/>
          <w:szCs w:val="24"/>
        </w:rPr>
        <w:t xml:space="preserve"> în cadrul unei </w:t>
      </w:r>
      <w:proofErr w:type="spellStart"/>
      <w:r w:rsidRPr="00B66477">
        <w:rPr>
          <w:rFonts w:ascii="Times New Roman" w:hAnsi="Times New Roman" w:cs="Times New Roman"/>
          <w:sz w:val="24"/>
          <w:szCs w:val="24"/>
        </w:rPr>
        <w:t>unităţi</w:t>
      </w:r>
      <w:proofErr w:type="spellEnd"/>
      <w:r w:rsidRPr="00B664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66477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B66477">
        <w:rPr>
          <w:rFonts w:ascii="Times New Roman" w:hAnsi="Times New Roman" w:cs="Times New Roman"/>
          <w:sz w:val="24"/>
          <w:szCs w:val="24"/>
        </w:rPr>
        <w:t xml:space="preserve"> sau au copii cu </w:t>
      </w:r>
      <w:proofErr w:type="spellStart"/>
      <w:r w:rsidRPr="00B66477">
        <w:rPr>
          <w:rFonts w:ascii="Times New Roman" w:hAnsi="Times New Roman" w:cs="Times New Roman"/>
          <w:sz w:val="24"/>
          <w:szCs w:val="24"/>
        </w:rPr>
        <w:t>dizabilităţi</w:t>
      </w:r>
      <w:proofErr w:type="spellEnd"/>
      <w:r w:rsidRPr="00B66477">
        <w:rPr>
          <w:rFonts w:ascii="Times New Roman" w:hAnsi="Times New Roman" w:cs="Times New Roman"/>
          <w:sz w:val="24"/>
          <w:szCs w:val="24"/>
        </w:rPr>
        <w:t xml:space="preserve"> cu vârstă de până la 18 ani, </w:t>
      </w:r>
      <w:proofErr w:type="spellStart"/>
      <w:r w:rsidRPr="00B66477">
        <w:rPr>
          <w:rFonts w:ascii="Times New Roman" w:hAnsi="Times New Roman" w:cs="Times New Roman"/>
          <w:sz w:val="24"/>
          <w:szCs w:val="24"/>
        </w:rPr>
        <w:t>înscrişi</w:t>
      </w:r>
      <w:proofErr w:type="spellEnd"/>
      <w:r w:rsidRPr="00B66477">
        <w:rPr>
          <w:rFonts w:ascii="Times New Roman" w:hAnsi="Times New Roman" w:cs="Times New Roman"/>
          <w:sz w:val="24"/>
          <w:szCs w:val="24"/>
        </w:rPr>
        <w:t xml:space="preserve"> în cadrul unei </w:t>
      </w:r>
      <w:proofErr w:type="spellStart"/>
      <w:r w:rsidRPr="00B66477">
        <w:rPr>
          <w:rFonts w:ascii="Times New Roman" w:hAnsi="Times New Roman" w:cs="Times New Roman"/>
          <w:sz w:val="24"/>
          <w:szCs w:val="24"/>
        </w:rPr>
        <w:t>unităţi</w:t>
      </w:r>
      <w:proofErr w:type="spellEnd"/>
      <w:r w:rsidRPr="00B664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66477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B66477">
        <w:rPr>
          <w:rFonts w:ascii="Times New Roman" w:hAnsi="Times New Roman" w:cs="Times New Roman"/>
          <w:sz w:val="24"/>
          <w:szCs w:val="24"/>
        </w:rPr>
        <w:t>;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sz w:val="24"/>
          <w:szCs w:val="24"/>
        </w:rPr>
        <w:t xml:space="preserve">    b) locul de muncă ocupat nu permite munca la domiciliu sau </w:t>
      </w:r>
      <w:proofErr w:type="spellStart"/>
      <w:r w:rsidRPr="00B66477">
        <w:rPr>
          <w:rFonts w:ascii="Times New Roman" w:hAnsi="Times New Roman" w:cs="Times New Roman"/>
          <w:sz w:val="24"/>
          <w:szCs w:val="24"/>
        </w:rPr>
        <w:t>telemunca</w:t>
      </w:r>
      <w:proofErr w:type="spellEnd"/>
      <w:r w:rsidRPr="00B66477">
        <w:rPr>
          <w:rFonts w:ascii="Times New Roman" w:hAnsi="Times New Roman" w:cs="Times New Roman"/>
          <w:sz w:val="24"/>
          <w:szCs w:val="24"/>
        </w:rPr>
        <w:t>.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#M2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(3) Prin părinte, în sensul prezentei legi, se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înţelege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a) părintele firesc, potrivit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Legii nr. 287/2009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privind Codul civil, republicată, cu modificările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completările ulterioare;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b) adoptatorul;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c) persoana care are copilul/copiii în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încredinţare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în vederea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adopţiei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d) persoana care are în plasament copilul sau în tutelă;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e) persoana desemnată conform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104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alin. (2) din Legea nr. 272/2004 privind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protecţia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promovarea drepturilor copilului, republicată, cu modificările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completările ulterioare;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f) părintele sau reprezentantul legal al persoanei adulte cu handicap înscrisă într-o unitate de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învăţământ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(3^1) Beneficiază de prevederile prezentei legi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părintele sau reprezentantul legal al copilului cu handicap grav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neşcolarizat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, care a optat pentru acordarea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indemnizaţiei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în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condiţiile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Legii nr. 448/2006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privind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protecţia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promovarea drepturilor persoanelor cu handicap, republicată, cu modificările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completările ulterioare, doar în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condiţiile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în care activitatea serviciului de zi este suspendată ca urmare a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condiţiilor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meteorologice nefavorabile sau a altor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situaţii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extreme decretate astfel de către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autorităţile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competente cu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atribuţii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în domeniu.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(3^2) Prevederile prezentei legi se aplică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pentru părintele sau reprezentantul legal care are în îngrijire, supraveghere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întreţinere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persoana adultă încadrată în grad de handicap grav sau în grad de handicap grav cu asistent personal pentru care s-a optat pentru acordarea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indemnizaţiei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în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condiţiile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Legii nr. 448/2006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, republicată, cu modificările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completările ulterioare, doar dacă beneficiază de servicii de zi, a căror activitate a fost suspendată ca urmare a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condiţiilor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meteorologice nefavorabile sau a altor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situaţii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extreme decretate astfel de către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autorităţile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competente cu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atribuţii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în domeniu.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(3^3) Prevederile prezentei legi nu se aplică în cazul în care una dintre persoanele prevăzute la alin. (3) se află în una sau mai multe din următoarele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situaţii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a) este în concediul prevăzut la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2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alin. (1) sau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11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alin. (2) ori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31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alin. (1) din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Ordonanţa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urgenţă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a Guvernului nr. 111/2010 privind concediul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indemnizaţia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lunară pentru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creşterea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copiilor, aprobată cu modificări prin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Legea nr. 132/2011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, cu modificările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completările ulterioare;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b) este asistentul personal al unuia dintre copiii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aflaţi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în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întreţinere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c) se află în concediu de odihnă/concediu fără plată.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(3^4) Prevederile prezentei legi nu se aplică în cazul persoanelor ale căror raporturi de muncă sunt suspendate pentru întreruperea temporară a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activităţii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angajatorului sau în cazul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soţului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soţiei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acestora, în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condiţiile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52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alin. (1) lit. c) din Legea nr. 53/2003 - Codul muncii, republicată, cu modificările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completările ulterioare. Prevederile prezentei legi nu se aplică nici în cazul în care celălalt părinte nu realizează venituri din salarii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asimilate salariilor, venituri din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activităţi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independente, venituri din drepturi de proprietate intelectuală, venituri din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activităţi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agricole, silvicultură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piscicultură, supuse impozitului pe venit potrivit prevederilor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Legii nr. 227/2015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privind Codul fiscal, cu modificările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completările ulterioare.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#B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sz w:val="24"/>
          <w:szCs w:val="24"/>
        </w:rPr>
        <w:lastRenderedPageBreak/>
        <w:t xml:space="preserve">    (4) Persoanele prevăzute la alin. (2) au dreptul la zile libere plătite, pe toată perioada în care </w:t>
      </w:r>
      <w:proofErr w:type="spellStart"/>
      <w:r w:rsidRPr="00B66477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B66477">
        <w:rPr>
          <w:rFonts w:ascii="Times New Roman" w:hAnsi="Times New Roman" w:cs="Times New Roman"/>
          <w:sz w:val="24"/>
          <w:szCs w:val="24"/>
        </w:rPr>
        <w:t xml:space="preserve"> competente decid închiderea respectivelor </w:t>
      </w:r>
      <w:proofErr w:type="spellStart"/>
      <w:r w:rsidRPr="00B66477">
        <w:rPr>
          <w:rFonts w:ascii="Times New Roman" w:hAnsi="Times New Roman" w:cs="Times New Roman"/>
          <w:sz w:val="24"/>
          <w:szCs w:val="24"/>
        </w:rPr>
        <w:t>unităţi</w:t>
      </w:r>
      <w:proofErr w:type="spellEnd"/>
      <w:r w:rsidRPr="00B664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66477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B66477">
        <w:rPr>
          <w:rFonts w:ascii="Times New Roman" w:hAnsi="Times New Roman" w:cs="Times New Roman"/>
          <w:sz w:val="24"/>
          <w:szCs w:val="24"/>
        </w:rPr>
        <w:t>.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sz w:val="24"/>
          <w:szCs w:val="24"/>
        </w:rPr>
        <w:t xml:space="preserve">    </w:t>
      </w:r>
      <w:r w:rsidRPr="00B66477">
        <w:rPr>
          <w:rFonts w:ascii="Times New Roman" w:hAnsi="Times New Roman" w:cs="Times New Roman"/>
          <w:color w:val="FF0000"/>
          <w:sz w:val="24"/>
          <w:szCs w:val="24"/>
          <w:u w:val="single"/>
        </w:rPr>
        <w:t>ART. 2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sz w:val="24"/>
          <w:szCs w:val="24"/>
        </w:rPr>
        <w:t xml:space="preserve">    (1) Zilele libere se acordă la cererea unuia dintre </w:t>
      </w:r>
      <w:proofErr w:type="spellStart"/>
      <w:r w:rsidRPr="00B66477">
        <w:rPr>
          <w:rFonts w:ascii="Times New Roman" w:hAnsi="Times New Roman" w:cs="Times New Roman"/>
          <w:sz w:val="24"/>
          <w:szCs w:val="24"/>
        </w:rPr>
        <w:t>părinţi</w:t>
      </w:r>
      <w:proofErr w:type="spellEnd"/>
      <w:r w:rsidRPr="00B66477">
        <w:rPr>
          <w:rFonts w:ascii="Times New Roman" w:hAnsi="Times New Roman" w:cs="Times New Roman"/>
          <w:sz w:val="24"/>
          <w:szCs w:val="24"/>
        </w:rPr>
        <w:t xml:space="preserve">, depusă la angajatorul persoanei care va supraveghea copilul în perioada prevăzută la </w:t>
      </w:r>
      <w:r w:rsidRPr="00B6647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</w:t>
      </w:r>
      <w:r w:rsidRPr="00B66477">
        <w:rPr>
          <w:rFonts w:ascii="Times New Roman" w:hAnsi="Times New Roman" w:cs="Times New Roman"/>
          <w:sz w:val="24"/>
          <w:szCs w:val="24"/>
        </w:rPr>
        <w:t xml:space="preserve"> alin. (4).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#M2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(2) Cererea prevăzută la alin. (1) va fi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însoţită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de o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declaraţie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pe propria răspundere a celuilalt părinte, din care să rezulte că acesta nu a solicitat la locul său de muncă zile libere ce i s-ar cuveni potrivit prezentei legi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nici nu se află în una dintre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situaţiile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prevăzute la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1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alin. (3^3), precum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de o copie a certificatului/certificatelor de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naştere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al/ale copilului/copiilor.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(3) Prevederile alin. (2) nu se aplică persoanei singure din familia monoparentală, definită în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condiţiile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3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din Legea nr. 277/2010 privind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alocaţia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pentru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susţinerea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familiei, republicată, cu modificările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completările ulterioare.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(4) Acordarea zilelor libere pentru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angajaţii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din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unităţile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sistemului energetic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naţional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, din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unităţile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operative de la sectoarele nucleare, din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unităţile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cu foc continuu, din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unităţile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asistenţă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socială, de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telecomunicaţii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, ale radioului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televiziunii publice, din transporturile pe căile ferate, din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unităţile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care asigură transportul în comun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salubritatea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localităţilor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, precum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aprovizionarea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populaţiei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cu gaze, energie electrică, căldură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apă,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comerţ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alimentar,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producţie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distribuţie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medicamente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echipamente sanitare,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distribuţie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carburanţi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, personalul din cadrul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unităţilor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farmaceutice se realizează doar cu acordul angajatorului.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(5) Angajatorii din domeniile prevăzute la alin. (4) acordă zilele libere în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condiţiile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prezentei legi, doar după epuizarea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opţiunilor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prevăzute de reglementările legale în vigoare pentru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desfăşurarea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activităţii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cu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obligaţia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asigurării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continuităţii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activităţii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, respectiv prin programe individualizate de lucru, munca în schimburi, munca la domiciliu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telemunca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#M2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sz w:val="24"/>
          <w:szCs w:val="24"/>
        </w:rPr>
        <w:t xml:space="preserve">    </w:t>
      </w:r>
      <w:r w:rsidRPr="00B66477">
        <w:rPr>
          <w:rFonts w:ascii="Times New Roman" w:hAnsi="Times New Roman" w:cs="Times New Roman"/>
          <w:color w:val="FF0000"/>
          <w:sz w:val="24"/>
          <w:szCs w:val="24"/>
          <w:u w:val="single"/>
        </w:rPr>
        <w:t>ART. 3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(1)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Indemnizaţia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pentru fiecare zi liberă se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plăteşte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din capitolul aferent cheltuielilor de personal din bugetul de venituri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cheltuieli al angajatorului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este în cuantum de 75% din salariul de bază corespunzător unei zile lucrătoare, dar nu mai mult de corespondentul pe zi a 75% din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câştigul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salarial mediu brut utilizat la fundamentarea bugetului asigurărilor sociale de stat.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(2)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Indemnizaţia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prevăzută la alin. (1) este supusă impozitării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plăţii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contribuţiilor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de asigurări sociale în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condiţiile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prevăzute de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Legea nr. 227/2015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privind Codul fiscal, cu modificările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completările ulterioare.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(3) Prin derogare de la prevederile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Legii nr. 200/2006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privind constituirea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utilizarea Fondului de garantare pentru plata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creanţelor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salariale, cu modificările ulterioare, sumele pentru plata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indemnizaţiei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prevăzute la alin. (1) se decontează din acest fond numai pe perioada prevăzută la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1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alin. (4).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(4) Angajatorii pot cere numai decontarea sumelor reprezentând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indemnizaţia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netă, încasată efectiv de părinte.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(5) Impozitele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contribuţiile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de asigurări sociale aferente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indemnizaţiei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prevăzute la alin. (1) se suportă din capitolul aferent cheltuielilor de personal din bugetul de venituri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cheltuieli al angajatorului în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condiţiile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prevăzute de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Legea nr. 227/2015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, cu modificările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completările ulterioare.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(6) Pentru personalul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instituţiilor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autorităţilor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publice, astfel cum sunt definite la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2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alin. (1) pct. 30 din Legea privind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finanţele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publice nr. 500/2002, cu modificările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completările ulterioare,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la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2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alin. (1) pct. 39 din Legea privind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finanţele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publice locale nr. 273/2006, cu modificările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completările ulterioare, indiferent de sistemul de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finanţare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de subordonare, inclusiv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activităţile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finanţate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integral din venituri proprii,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înfiinţate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pe lângă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lastRenderedPageBreak/>
        <w:t>instituţiile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publice,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indemnizaţia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prevăzută la alin. (1) nu se ia în calcul la determinarea limitei prevăzute la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25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din Legea-cadru nr. 153/2017 privind salarizarea personalului plătit din fonduri publice, cu modificările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completările ulterioare.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(7) Până la închiderea anului fiscal, sumele decontate potrivit alin. (1) vor fi înapoiate Fondului de garantare din bugetul de stat, după caz, potrivit unei proceduri stabilite prin hotărâre a Guvernului.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#M2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sz w:val="24"/>
          <w:szCs w:val="24"/>
        </w:rPr>
        <w:t xml:space="preserve">    </w:t>
      </w:r>
      <w:r w:rsidRPr="00B66477">
        <w:rPr>
          <w:rFonts w:ascii="Times New Roman" w:hAnsi="Times New Roman" w:cs="Times New Roman"/>
          <w:color w:val="FF0000"/>
          <w:sz w:val="24"/>
          <w:szCs w:val="24"/>
          <w:u w:val="single"/>
        </w:rPr>
        <w:t>ART. 3^1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(1) Personalul prevăzut la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32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*) alin. (1) din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anexa nr. 1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la Decretul nr. 195/2020 privind instituirea stării de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urgenţă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pe teritoriul României are dreptul la o majorare acordată suplimentar drepturilor salariale cuvenite, în cuantumul prevăzut la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3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alin. (1), corespunzător numărului de zile lucrătoare din perioada stării de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urgenţă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în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situaţia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în care celălalt părinte nu beneficiază de drepturile prevăzute la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1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sau în prezentul articol.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(2) Pentru personalul din Sistemul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naţional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de apărare, ordine publică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securitate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naţională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>, majorarea prevăzută la alin. (1) se suportă din bugetul de stat.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(3) Pentru personalul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instituţiilor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autorităţilor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publice, astfel cum sunt definite la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2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alin. (1) pct. 30 din Legea nr. 500/2002 privind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finanţele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publice, cu modificările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completările ulterioare,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la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2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alin. (1) pct. 39 din Legea nr. 273/2006 privind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finanţele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publice locale, cu modificările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completările ulterioare, indiferent de sistemul de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finanţare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de subordonare, inclusiv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activităţile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finanţate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integral din venituri proprii,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înfiinţate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pe lângă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instituţiile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publice, majorarea prevăzută la alin. (1) nu se ia în calcul la determinarea limitei prevăzute la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25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din Legea-cadru nr. 153/2017, cu modificările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completările ulterioare.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#CIN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Pr="00B664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*)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Menţionăm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că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32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din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anexa nr. 1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la Decretul nr. 195/2020 (</w:t>
      </w:r>
      <w:r w:rsidRPr="00B66477">
        <w:rPr>
          <w:rFonts w:ascii="Times New Roman" w:hAnsi="Times New Roman" w:cs="Times New Roman"/>
          <w:b/>
          <w:bCs/>
          <w:i/>
          <w:iCs/>
          <w:color w:val="008000"/>
          <w:sz w:val="24"/>
          <w:szCs w:val="24"/>
          <w:u w:val="single"/>
        </w:rPr>
        <w:t>#M1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>) este reprodus în nota 2 de la începutul textului actualizat.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#M2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sz w:val="24"/>
          <w:szCs w:val="24"/>
        </w:rPr>
        <w:t xml:space="preserve">    </w:t>
      </w:r>
      <w:r w:rsidRPr="00B66477">
        <w:rPr>
          <w:rFonts w:ascii="Times New Roman" w:hAnsi="Times New Roman" w:cs="Times New Roman"/>
          <w:color w:val="FF0000"/>
          <w:sz w:val="24"/>
          <w:szCs w:val="24"/>
          <w:u w:val="single"/>
        </w:rPr>
        <w:t>ART. 4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Numărul de zile libere acordate potrivit prezentei legi, respectiv numărul de zile lucrătoare pentru care se acordă majorarea prevăzută la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3^1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alin. (1) se stabilesc de către Guvern, prin hotărâre, pentru fiecare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situaţie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dintre cele prevăzute la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1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alin. (1)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3^1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#B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sz w:val="24"/>
          <w:szCs w:val="24"/>
        </w:rPr>
        <w:t xml:space="preserve">    ART. 5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sz w:val="24"/>
          <w:szCs w:val="24"/>
        </w:rPr>
        <w:t xml:space="preserve">    Prevederile prezentei legi se aplică tuturor </w:t>
      </w:r>
      <w:proofErr w:type="spellStart"/>
      <w:r w:rsidRPr="00B66477">
        <w:rPr>
          <w:rFonts w:ascii="Times New Roman" w:hAnsi="Times New Roman" w:cs="Times New Roman"/>
          <w:sz w:val="24"/>
          <w:szCs w:val="24"/>
        </w:rPr>
        <w:t>angajaţilor</w:t>
      </w:r>
      <w:proofErr w:type="spellEnd"/>
      <w:r w:rsidRPr="00B66477">
        <w:rPr>
          <w:rFonts w:ascii="Times New Roman" w:hAnsi="Times New Roman" w:cs="Times New Roman"/>
          <w:sz w:val="24"/>
          <w:szCs w:val="24"/>
        </w:rPr>
        <w:t xml:space="preserve"> din mediul public </w:t>
      </w:r>
      <w:proofErr w:type="spellStart"/>
      <w:r w:rsidRPr="00B6647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sz w:val="24"/>
          <w:szCs w:val="24"/>
        </w:rPr>
        <w:t xml:space="preserve"> privat.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#M2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sz w:val="24"/>
          <w:szCs w:val="24"/>
        </w:rPr>
        <w:t xml:space="preserve">    </w:t>
      </w:r>
      <w:r w:rsidRPr="00B66477">
        <w:rPr>
          <w:rFonts w:ascii="Times New Roman" w:hAnsi="Times New Roman" w:cs="Times New Roman"/>
          <w:color w:val="FF0000"/>
          <w:sz w:val="24"/>
          <w:szCs w:val="24"/>
          <w:u w:val="single"/>
        </w:rPr>
        <w:t>ART. 6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   În termen de 30 de zile de la intrarea în vigoare a prezentei legi va fi aprobată hotărârea Guvernului prevăzută la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3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alin. (7), precum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procedurile aferente decontării sumelor privind plata </w:t>
      </w:r>
      <w:proofErr w:type="spellStart"/>
      <w:r w:rsidRPr="00B66477">
        <w:rPr>
          <w:rFonts w:ascii="Times New Roman" w:hAnsi="Times New Roman" w:cs="Times New Roman"/>
          <w:i/>
          <w:iCs/>
          <w:sz w:val="24"/>
          <w:szCs w:val="24"/>
        </w:rPr>
        <w:t>indemnizaţiei</w:t>
      </w:r>
      <w:proofErr w:type="spellEnd"/>
      <w:r w:rsidRPr="00B66477">
        <w:rPr>
          <w:rFonts w:ascii="Times New Roman" w:hAnsi="Times New Roman" w:cs="Times New Roman"/>
          <w:i/>
          <w:iCs/>
          <w:sz w:val="24"/>
          <w:szCs w:val="24"/>
        </w:rPr>
        <w:t xml:space="preserve"> prevăzută la </w:t>
      </w:r>
      <w:r w:rsidRPr="00B6647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2</w:t>
      </w:r>
      <w:r w:rsidRPr="00B6647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6477" w:rsidRPr="00B66477" w:rsidRDefault="00B66477" w:rsidP="00B664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77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#B</w:t>
      </w:r>
    </w:p>
    <w:p w:rsidR="00472CE8" w:rsidRPr="00B66477" w:rsidRDefault="00B66477" w:rsidP="00B66477">
      <w:pPr>
        <w:jc w:val="both"/>
        <w:rPr>
          <w:sz w:val="24"/>
          <w:szCs w:val="24"/>
        </w:rPr>
      </w:pPr>
      <w:r w:rsidRPr="00B66477">
        <w:rPr>
          <w:rFonts w:ascii="Times New Roman" w:hAnsi="Times New Roman" w:cs="Times New Roman"/>
          <w:sz w:val="24"/>
          <w:szCs w:val="24"/>
        </w:rPr>
        <w:t xml:space="preserve">                              ---------------</w:t>
      </w:r>
    </w:p>
    <w:sectPr w:rsidR="00472CE8" w:rsidRPr="00B66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182"/>
    <w:rsid w:val="00255182"/>
    <w:rsid w:val="00472CE8"/>
    <w:rsid w:val="00B6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11576F-28E6-4C31-BFC9-9F1DF6057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1871</Words>
  <Characters>10858</Characters>
  <Application>Microsoft Office Word</Application>
  <DocSecurity>0</DocSecurity>
  <Lines>90</Lines>
  <Paragraphs>25</Paragraphs>
  <ScaleCrop>false</ScaleCrop>
  <Company/>
  <LinksUpToDate>false</LinksUpToDate>
  <CharactersWithSpaces>12704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HPINTELI5</dc:creator>
  <cp:keywords/>
  <dc:description/>
  <cp:lastModifiedBy>HPINTELI5</cp:lastModifiedBy>
  <cp:revision>2</cp:revision>
  <dcterms:created xsi:type="dcterms:W3CDTF">2020-03-27T09:57:00Z</dcterms:created>
  <dcterms:modified xsi:type="dcterms:W3CDTF">2020-03-27T09:58:00Z</dcterms:modified>
</cp:coreProperties>
</file>