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05E55">
        <w:rPr>
          <w:rFonts w:ascii="Times New Roman" w:hAnsi="Times New Roman" w:cs="Times New Roman"/>
          <w:sz w:val="24"/>
          <w:szCs w:val="24"/>
        </w:rPr>
        <w:t xml:space="preserve">                    HOTĂRÂRE  Nr. 713/2020 din 27 august 2020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pentru modificarea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completarea </w:t>
      </w:r>
      <w:r w:rsidRPr="00305E55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anexelor nr. 2</w:t>
      </w:r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r w:rsidRPr="00305E55">
        <w:rPr>
          <w:rFonts w:ascii="Times New Roman" w:hAnsi="Times New Roman" w:cs="Times New Roman"/>
          <w:color w:val="008000"/>
          <w:sz w:val="24"/>
          <w:szCs w:val="24"/>
          <w:u w:val="single"/>
        </w:rPr>
        <w:t>3</w:t>
      </w:r>
      <w:r w:rsidRPr="00305E55">
        <w:rPr>
          <w:rFonts w:ascii="Times New Roman" w:hAnsi="Times New Roman" w:cs="Times New Roman"/>
          <w:sz w:val="24"/>
          <w:szCs w:val="24"/>
        </w:rPr>
        <w:t xml:space="preserve"> la Hotărârea Guvernului nr. 668/2020 privind prelungirea stării de alertă pe teritoriul României începând cu data de 16 august 2020, precum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stabilirea măsurilor care se aplică pe durata acesteia pentru prevenirea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combaterea efectelor pandemiei de COVID-19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>EMITENT:      GUVERNUL ROMÂNIEI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>PUBLICATĂ ÎN: MONITORUL OFICIAL  NR. 790 din 28 august 2020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seama de măsurile adoptate prin Hotărârea Comitetului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nr. 44/2020 privind stabilirea unor măsuri de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sanitară în perioada campaniei electorale pentru alegerea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publice locale din anul 2020,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în temeiul </w:t>
      </w:r>
      <w:r w:rsidRPr="00305E55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108</w:t>
      </w:r>
      <w:r w:rsidRPr="00305E5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Constituţia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României, republicată,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>Guvernul României</w:t>
      </w:r>
      <w:r w:rsidRPr="00305E55">
        <w:rPr>
          <w:rFonts w:ascii="Times New Roman" w:hAnsi="Times New Roman" w:cs="Times New Roman"/>
          <w:sz w:val="24"/>
          <w:szCs w:val="24"/>
        </w:rPr>
        <w:t xml:space="preserve"> adoptă prezenta hotărâre.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ARTICOL UNIC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</w:t>
      </w:r>
      <w:r w:rsidRPr="00305E55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Anexele nr. 2</w:t>
      </w:r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r w:rsidRPr="00305E55">
        <w:rPr>
          <w:rFonts w:ascii="Times New Roman" w:hAnsi="Times New Roman" w:cs="Times New Roman"/>
          <w:color w:val="008000"/>
          <w:sz w:val="24"/>
          <w:szCs w:val="24"/>
          <w:u w:val="single"/>
        </w:rPr>
        <w:t>3</w:t>
      </w:r>
      <w:r w:rsidRPr="00305E55">
        <w:rPr>
          <w:rFonts w:ascii="Times New Roman" w:hAnsi="Times New Roman" w:cs="Times New Roman"/>
          <w:sz w:val="24"/>
          <w:szCs w:val="24"/>
        </w:rPr>
        <w:t xml:space="preserve"> la Hotărârea Guvernului nr. 668/2020 privind prelungirea stării de alertă pe teritoriul României începând cu data de 16 august 2020, precum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stabilirea măsurilor care se aplică pe durata acesteia pentru prevenirea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combaterea efectelor pandemiei de COVID-19, publicată în Monitorul Oficial al României, Partea I, nr. 742 din 14 august 2020, se modifică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se completează după cum urmează: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1. La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anexa nr. 2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, după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3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se introduce un nou articol,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3^1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>, cu următorul cuprins: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"ART. 3^1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În aplicarea prevederilor </w:t>
      </w:r>
      <w:r w:rsidRPr="00305E55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305E55">
        <w:rPr>
          <w:rFonts w:ascii="Times New Roman" w:hAnsi="Times New Roman" w:cs="Times New Roman"/>
          <w:sz w:val="24"/>
          <w:szCs w:val="24"/>
        </w:rPr>
        <w:t xml:space="preserve"> alin. (2) lit. d) din Legea nr. 55/2020, cu modificările ulterioare, purtarea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măştii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, astfel încât să acopere nasul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gura, este obligatorie pentru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echipele de campanie în timpul evenimentelor/întrunirilor/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acţiunilor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aferente campaniei electorale."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2. La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anexa nr. 2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4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305E55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va avea următorul cuprins: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"ART. 4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Respectarea aplicării măsurilor prevăzute la </w:t>
      </w:r>
      <w:r w:rsidRPr="00305E55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305E55">
        <w:rPr>
          <w:rFonts w:ascii="Times New Roman" w:hAnsi="Times New Roman" w:cs="Times New Roman"/>
          <w:sz w:val="24"/>
          <w:szCs w:val="24"/>
        </w:rPr>
        <w:t xml:space="preserve"> - 3^1 se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 către Ministerul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Ministerul Afacerilor Interne."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3. La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anexa nr. 3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punctul 1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305E55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va avea următorul cuprins: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"1. Pentru prevenirea răspândirii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cu SARS-CoV-2 sunt interzise organizarea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 mitinguri,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demonstraţii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, procesiuni, concerte sau a altor tipuri de întruniri în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deschise, precum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a întrunirilor de natura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culturale,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, artistice, sportive sau de divertisment în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închise, cu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celor organizate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potrivit pct. 2 - 15."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4. La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anexa nr. 3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, după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punctul 14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se introduce un nou punct, punctul 15, cu următorul cuprins: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"15. Pentru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a evenimentelor/întrunirilor în cadrul campaniei electorale se instituie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organizatorilor acestora de a asigura, în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stabilite prin ordin comun al ministrului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al ministrului afacerilor interne, emis în temeiul </w:t>
      </w:r>
      <w:r w:rsidRPr="00305E55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305E55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ulterioare, cu avizul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Electorale Permanente, respectarea următoarelor măsuri: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a) purtarea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măştii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, astfel încât să acopere nasul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gura, de către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participanţii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la evenimente/întruniri;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b) efectuarea triajului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observaţional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dezinfectarea obligatorie a mâinilor, pentru toate persoanele care intră/sosesc în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în care se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evenimentele/întrunirile;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lastRenderedPageBreak/>
        <w:t xml:space="preserve">    c)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distanţei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fizice de minimum 1 metru între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participanţii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la evenimente/întruniri, inclusiv cele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pe stradă sau din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uşă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uşă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>;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d)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regulilor de acces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individuală în locuri vizibile în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în care se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evenimentele/întrunirile;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e) limitarea numărului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participanţilor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la maximum 50, în cazul evenimentelor/întrunirilor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închis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a duratei acestora la maximum două ore;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f) limitarea numărului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participanţilor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la maximum 100, delimitarea prin semne vizibile a perimetrului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asigurarea unei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suprafeţe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 minimum 4 mp/persoană, în cazul evenimentelor/întrunirilor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în aer liber;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g) limitarea numărului persoanelor care se deplasează în grup sau formează un grup la maximum 6, în cazul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acţiunilor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pe stradă;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h) limitarea numărului persoanelor care compun echipele la maximum 2, în cazul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acţiunilor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uşă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uşă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>;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i) dezinfectarea mâinilor persoanelor care distribuie materialele de propagandă electorală, înaintea începerii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acţiunii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>;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j) aplicarea regulilor de igienă colectivă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individuală pentru prevenirea contaminării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limitarea răspândirii virusului SARS-CoV-2."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5. La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anexa nr. 3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11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, după </w:t>
      </w:r>
      <w:r w:rsidRPr="00305E55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alineatul (6)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 se introduce un nou alineat, alineatul (6^1), cu următorul cuprins: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"(6^1) Măsura prevăzută la </w:t>
      </w:r>
      <w:r w:rsidRPr="00305E55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305E55">
        <w:rPr>
          <w:rFonts w:ascii="Times New Roman" w:hAnsi="Times New Roman" w:cs="Times New Roman"/>
          <w:sz w:val="24"/>
          <w:szCs w:val="24"/>
        </w:rPr>
        <w:t xml:space="preserve"> pct. 15 se pune în aplicare de către Ministerul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Ministerul Afacerilor Interne. Respectarea aplicării acestei măsuri se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de către Ministerul Afacerilor Interne."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PRIM-MINISTRU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05E55">
        <w:rPr>
          <w:rFonts w:ascii="Times New Roman" w:hAnsi="Times New Roman" w:cs="Times New Roman"/>
          <w:sz w:val="24"/>
          <w:szCs w:val="24"/>
          <w:u w:val="single"/>
        </w:rPr>
        <w:t>Contrasemnează: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Ministrul afacerilor interne,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>Marcel Ion Vela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p. Ministrul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>,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>Nicoleta Rusu,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secretar general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p.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Preşedintele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 xml:space="preserve"> Electorale Permanente,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05E55">
        <w:rPr>
          <w:rFonts w:ascii="Times New Roman" w:hAnsi="Times New Roman" w:cs="Times New Roman"/>
          <w:b/>
          <w:bCs/>
          <w:sz w:val="24"/>
          <w:szCs w:val="24"/>
        </w:rPr>
        <w:t xml:space="preserve">Vajda </w:t>
      </w:r>
      <w:proofErr w:type="spellStart"/>
      <w:r w:rsidRPr="00305E55">
        <w:rPr>
          <w:rFonts w:ascii="Times New Roman" w:hAnsi="Times New Roman" w:cs="Times New Roman"/>
          <w:b/>
          <w:bCs/>
          <w:sz w:val="24"/>
          <w:szCs w:val="24"/>
        </w:rPr>
        <w:t>Zsombor</w:t>
      </w:r>
      <w:proofErr w:type="spellEnd"/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05E55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305E55">
        <w:rPr>
          <w:rFonts w:ascii="Times New Roman" w:hAnsi="Times New Roman" w:cs="Times New Roman"/>
          <w:sz w:val="24"/>
          <w:szCs w:val="24"/>
        </w:rPr>
        <w:t>, 27 august 2020.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Nr. 713.</w:t>
      </w:r>
    </w:p>
    <w:p w:rsidR="00305E55" w:rsidRPr="00305E55" w:rsidRDefault="00305E55" w:rsidP="0030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153" w:rsidRPr="00305E55" w:rsidRDefault="00305E55" w:rsidP="00305E55">
      <w:pPr>
        <w:jc w:val="both"/>
        <w:rPr>
          <w:sz w:val="24"/>
          <w:szCs w:val="24"/>
        </w:rPr>
      </w:pPr>
      <w:r w:rsidRPr="00305E55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  <w:bookmarkEnd w:id="0"/>
    </w:p>
    <w:sectPr w:rsidR="009F1153" w:rsidRPr="00305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26"/>
    <w:rsid w:val="00305E55"/>
    <w:rsid w:val="00345F26"/>
    <w:rsid w:val="009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5B92D-8B0C-4BCE-8A22-F2C57E61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2020-10-29T07:39:00Z</dcterms:created>
  <dcterms:modified xsi:type="dcterms:W3CDTF">2020-10-29T07:40:00Z</dcterms:modified>
</cp:coreProperties>
</file>